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2BC9" w:rsidRDefault="006B6F91" w:rsidP="00A22BC9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  <w:bookmarkStart w:id="0" w:name="_GoBack"/>
      <w:bookmarkEnd w:id="0"/>
      <w:r>
        <w:rPr>
          <w:rFonts w:ascii="Verdana" w:hAnsi="Verdana"/>
          <w:b/>
          <w:i/>
          <w:noProof/>
          <w:color w:val="FF0000"/>
          <w:sz w:val="44"/>
          <w:szCs w:val="44"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3798216</wp:posOffset>
            </wp:positionH>
            <wp:positionV relativeFrom="paragraph">
              <wp:posOffset>-191652</wp:posOffset>
            </wp:positionV>
            <wp:extent cx="914400" cy="914400"/>
            <wp:effectExtent l="0" t="0" r="0" b="0"/>
            <wp:wrapNone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0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22BC9" w:rsidRPr="008A1E82" w:rsidRDefault="00A22BC9" w:rsidP="00A22BC9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</w:p>
    <w:p w:rsidR="00A22BC9" w:rsidRDefault="00A22BC9" w:rsidP="00236B94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</w:p>
    <w:p w:rsidR="006B6F91" w:rsidRPr="006B6F91" w:rsidRDefault="006B6F91" w:rsidP="006B6F91">
      <w:pPr>
        <w:jc w:val="center"/>
        <w:rPr>
          <w:rFonts w:ascii="Verdana" w:hAnsi="Verdana"/>
          <w:b/>
          <w:i/>
          <w:color w:val="002060"/>
          <w:sz w:val="28"/>
          <w:szCs w:val="28"/>
        </w:rPr>
      </w:pPr>
      <w:r w:rsidRPr="006B6F91">
        <w:rPr>
          <w:rFonts w:ascii="Verdana" w:hAnsi="Verdana"/>
          <w:b/>
          <w:i/>
          <w:color w:val="002060"/>
          <w:sz w:val="28"/>
          <w:szCs w:val="28"/>
        </w:rPr>
        <w:t>Istituto professionale di Stato "Salvo D'Acquisto"</w:t>
      </w:r>
    </w:p>
    <w:p w:rsidR="006B6F91" w:rsidRPr="006B6F91" w:rsidRDefault="006B6F91" w:rsidP="006B6F91">
      <w:pPr>
        <w:pStyle w:val="NormaleWeb"/>
        <w:spacing w:before="0" w:beforeAutospacing="0" w:after="0" w:afterAutospacing="0"/>
        <w:jc w:val="center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Via Consolare, </w:t>
      </w:r>
      <w:r w:rsidR="003E32ED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111 - 90011 Bagheria (PA) - tel</w:t>
      </w: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091903070 - fax 091903572</w:t>
      </w:r>
    </w:p>
    <w:p w:rsidR="006B6F91" w:rsidRPr="006B6F91" w:rsidRDefault="006B6F91" w:rsidP="006B6F91">
      <w:pPr>
        <w:pStyle w:val="NormaleWeb"/>
        <w:spacing w:before="0" w:beforeAutospacing="0" w:after="0" w:afterAutospacing="0"/>
        <w:jc w:val="center"/>
        <w:outlineLvl w:val="0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Succursale: Via Città di Palermo</w:t>
      </w:r>
      <w:r w:rsidR="008E2F0D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, 138/C</w:t>
      </w:r>
      <w:r w:rsidR="003E32ED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 - 90011 Bagheria - tel</w:t>
      </w: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0917930480</w:t>
      </w:r>
    </w:p>
    <w:p w:rsidR="006B6F91" w:rsidRPr="006B6F91" w:rsidRDefault="006B6F91" w:rsidP="00236B94">
      <w:pPr>
        <w:spacing w:after="0" w:line="240" w:lineRule="auto"/>
        <w:rPr>
          <w:rFonts w:ascii="Verdana" w:hAnsi="Verdana"/>
          <w:b/>
          <w:i/>
          <w:color w:val="002060"/>
          <w:sz w:val="20"/>
          <w:szCs w:val="20"/>
        </w:rPr>
      </w:pPr>
    </w:p>
    <w:p w:rsidR="00236B94" w:rsidRPr="00236B94" w:rsidRDefault="00236B94" w:rsidP="00236B94">
      <w:pPr>
        <w:spacing w:after="0" w:line="240" w:lineRule="auto"/>
        <w:rPr>
          <w:rFonts w:ascii="Verdana" w:hAnsi="Verdana"/>
          <w:b/>
          <w:color w:val="FF0000"/>
          <w:sz w:val="32"/>
          <w:szCs w:val="32"/>
        </w:rPr>
      </w:pPr>
    </w:p>
    <w:p w:rsidR="00236B94" w:rsidRDefault="00236B94" w:rsidP="00236B94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236B94" w:rsidRPr="00236B94" w:rsidRDefault="00236B94" w:rsidP="00236B94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E83F73" w:rsidRPr="00A22BC9" w:rsidRDefault="00E83F73" w:rsidP="00E83F73">
      <w:pPr>
        <w:spacing w:after="0" w:line="240" w:lineRule="auto"/>
        <w:jc w:val="center"/>
        <w:rPr>
          <w:rFonts w:ascii="Verdana" w:hAnsi="Verdana"/>
          <w:b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>ANNO SCOLASTICO 2016/2017</w:t>
      </w:r>
    </w:p>
    <w:p w:rsidR="00E83F73" w:rsidRPr="00A22BC9" w:rsidRDefault="00E83F73" w:rsidP="00E83F73">
      <w:pPr>
        <w:rPr>
          <w:rFonts w:ascii="Verdana" w:hAnsi="Verdana"/>
          <w:b/>
          <w:sz w:val="28"/>
          <w:szCs w:val="28"/>
        </w:rPr>
      </w:pPr>
    </w:p>
    <w:p w:rsidR="00E83F73" w:rsidRPr="00A22BC9" w:rsidRDefault="008E2F0D" w:rsidP="008E2F0D">
      <w:pPr>
        <w:jc w:val="center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>DIPARTIMENTO DI Religione Cattolica</w:t>
      </w:r>
    </w:p>
    <w:p w:rsidR="00E83F73" w:rsidRPr="00A22BC9" w:rsidRDefault="00E83F73" w:rsidP="00E83F73">
      <w:pPr>
        <w:jc w:val="center"/>
        <w:rPr>
          <w:rFonts w:ascii="Verdana" w:hAnsi="Verdana"/>
          <w:b/>
          <w:i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>CU</w:t>
      </w:r>
      <w:r w:rsidR="008E2F0D">
        <w:rPr>
          <w:rFonts w:ascii="Verdana" w:hAnsi="Verdana"/>
          <w:b/>
          <w:color w:val="FF0000"/>
          <w:sz w:val="28"/>
          <w:szCs w:val="28"/>
        </w:rPr>
        <w:t>RRICOLO DI Religione Cattolica</w:t>
      </w:r>
    </w:p>
    <w:p w:rsidR="00236B94" w:rsidRPr="00A22BC9" w:rsidRDefault="00236B94" w:rsidP="00E83F73">
      <w:pPr>
        <w:spacing w:after="0" w:line="240" w:lineRule="auto"/>
        <w:jc w:val="center"/>
        <w:rPr>
          <w:rFonts w:ascii="Verdana" w:hAnsi="Verdana"/>
          <w:b/>
          <w:sz w:val="28"/>
          <w:szCs w:val="28"/>
        </w:rPr>
      </w:pPr>
    </w:p>
    <w:p w:rsidR="00236B94" w:rsidRPr="00A22BC9" w:rsidRDefault="00E83F73" w:rsidP="00E83F73">
      <w:pPr>
        <w:spacing w:after="0" w:line="240" w:lineRule="auto"/>
        <w:jc w:val="center"/>
        <w:rPr>
          <w:rFonts w:ascii="Verdana" w:hAnsi="Verdana"/>
          <w:b/>
          <w:sz w:val="28"/>
          <w:szCs w:val="28"/>
        </w:rPr>
      </w:pPr>
      <w:r w:rsidRPr="00A22BC9">
        <w:rPr>
          <w:rFonts w:ascii="Verdana" w:hAnsi="Verdana"/>
          <w:b/>
          <w:sz w:val="28"/>
          <w:szCs w:val="28"/>
        </w:rPr>
        <w:t>Primo biennio</w:t>
      </w:r>
      <w:r w:rsidR="00A22BC9" w:rsidRPr="00A22BC9">
        <w:rPr>
          <w:rFonts w:ascii="Verdana" w:hAnsi="Verdana"/>
          <w:b/>
          <w:sz w:val="28"/>
          <w:szCs w:val="28"/>
        </w:rPr>
        <w:t xml:space="preserve"> </w:t>
      </w:r>
    </w:p>
    <w:p w:rsidR="00E83F73" w:rsidRPr="00A22BC9" w:rsidRDefault="00E83F73" w:rsidP="00E83F73">
      <w:pPr>
        <w:spacing w:after="0" w:line="240" w:lineRule="auto"/>
        <w:jc w:val="center"/>
        <w:rPr>
          <w:rFonts w:ascii="Verdana" w:hAnsi="Verdana"/>
          <w:b/>
          <w:sz w:val="28"/>
          <w:szCs w:val="28"/>
        </w:rPr>
      </w:pPr>
      <w:r w:rsidRPr="00A22BC9">
        <w:rPr>
          <w:rFonts w:ascii="Verdana" w:hAnsi="Verdana"/>
          <w:b/>
          <w:sz w:val="28"/>
          <w:szCs w:val="28"/>
        </w:rPr>
        <w:t xml:space="preserve"> </w:t>
      </w:r>
    </w:p>
    <w:p w:rsidR="00E83F73" w:rsidRDefault="00E83F73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br w:type="page"/>
      </w:r>
    </w:p>
    <w:p w:rsidR="00E83F73" w:rsidRDefault="00E83F73" w:rsidP="00E83F7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E83F73" w:rsidRPr="00C616F8" w:rsidRDefault="00E83F73" w:rsidP="00E83F7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tbl>
      <w:tblPr>
        <w:tblStyle w:val="Grigliatabella"/>
        <w:tblW w:w="14709" w:type="dxa"/>
        <w:tblLook w:val="04A0" w:firstRow="1" w:lastRow="0" w:firstColumn="1" w:lastColumn="0" w:noHBand="0" w:noVBand="1"/>
      </w:tblPr>
      <w:tblGrid>
        <w:gridCol w:w="3085"/>
        <w:gridCol w:w="4282"/>
        <w:gridCol w:w="3433"/>
        <w:gridCol w:w="3909"/>
      </w:tblGrid>
      <w:tr w:rsidR="00E83F73" w:rsidRPr="002C18B0" w:rsidTr="00D05C9C">
        <w:tc>
          <w:tcPr>
            <w:tcW w:w="3085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TRAGUARDO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DELLA COMPETENZA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  <w:tc>
          <w:tcPr>
            <w:tcW w:w="4282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OBIETTIVI DI APPRENDIMENTO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  <w:tc>
          <w:tcPr>
            <w:tcW w:w="3433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CONOSCENZE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  <w:tc>
          <w:tcPr>
            <w:tcW w:w="3909" w:type="dxa"/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ABILITA'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</w:tr>
      <w:tr w:rsidR="00E83F73" w:rsidRPr="007F59AE" w:rsidTr="00D05C9C">
        <w:trPr>
          <w:trHeight w:val="5253"/>
        </w:trPr>
        <w:tc>
          <w:tcPr>
            <w:tcW w:w="3085" w:type="dxa"/>
          </w:tcPr>
          <w:p w:rsidR="00E83F73" w:rsidRPr="007F59AE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E2F0D" w:rsidRPr="008E2F0D" w:rsidRDefault="008E2F0D" w:rsidP="008E2F0D">
            <w:pPr>
              <w:spacing w:after="160" w:line="259" w:lineRule="auto"/>
              <w:rPr>
                <w:rFonts w:ascii="Verdana" w:hAnsi="Verdana"/>
              </w:rPr>
            </w:pPr>
            <w:r w:rsidRPr="008E2F0D">
              <w:rPr>
                <w:rFonts w:ascii="Verdana" w:hAnsi="Verdana"/>
              </w:rPr>
              <w:t>- Costruire un’identità libera e responsabile, ponendosi domande di senso nel confronto con il contenuto del messaggio evangelico secondo la tradizione della Chiesa;</w:t>
            </w:r>
          </w:p>
          <w:p w:rsidR="008E2F0D" w:rsidRPr="008E2F0D" w:rsidRDefault="008E2F0D" w:rsidP="008E2F0D">
            <w:pPr>
              <w:spacing w:after="160" w:line="259" w:lineRule="auto"/>
              <w:rPr>
                <w:rFonts w:ascii="Verdana" w:hAnsi="Verdana"/>
              </w:rPr>
            </w:pPr>
            <w:r w:rsidRPr="008E2F0D">
              <w:rPr>
                <w:rFonts w:ascii="Verdana" w:hAnsi="Verdana"/>
              </w:rPr>
              <w:t xml:space="preserve">- Valutare il contributo sempre attuale della tradizione cristiana allo sviluppo della civiltà umana, anche in dialogo con le altre tradizioni culturali e religiose; </w:t>
            </w:r>
          </w:p>
          <w:p w:rsidR="008E2F0D" w:rsidRPr="008E2F0D" w:rsidRDefault="008E2F0D" w:rsidP="008E2F0D">
            <w:pPr>
              <w:spacing w:after="160" w:line="259" w:lineRule="auto"/>
              <w:rPr>
                <w:rFonts w:ascii="Verdana" w:hAnsi="Verdana"/>
              </w:rPr>
            </w:pPr>
            <w:r w:rsidRPr="008E2F0D">
              <w:rPr>
                <w:rFonts w:ascii="Verdana" w:hAnsi="Verdana"/>
              </w:rPr>
              <w:t>- Valutare la dimensione religiosa della vita umana a partire dalla conoscenza della Bibbia e della persona di Gesù Cristo, riconoscendo il senso e il significato del linguaggio religioso cristiano.</w:t>
            </w:r>
          </w:p>
          <w:p w:rsidR="00E83F73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Pr="007F59AE" w:rsidRDefault="00E83F73" w:rsidP="00E83F73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82" w:type="dxa"/>
          </w:tcPr>
          <w:p w:rsidR="00E83F73" w:rsidRPr="007F59AE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Pr="002C18B0" w:rsidRDefault="00E83F73" w:rsidP="00D05C9C">
            <w:pPr>
              <w:rPr>
                <w:rFonts w:ascii="Verdana" w:hAnsi="Verdana"/>
                <w:b/>
              </w:rPr>
            </w:pPr>
            <w:r w:rsidRPr="002C18B0">
              <w:rPr>
                <w:rFonts w:ascii="Verdana" w:hAnsi="Verdana"/>
                <w:b/>
              </w:rPr>
              <w:t xml:space="preserve">Sapere: </w:t>
            </w:r>
          </w:p>
          <w:p w:rsidR="00E83F73" w:rsidRPr="002C18B0" w:rsidRDefault="00E83F73" w:rsidP="00D05C9C">
            <w:pPr>
              <w:rPr>
                <w:rFonts w:ascii="Verdana" w:hAnsi="Verdana"/>
                <w:b/>
              </w:rPr>
            </w:pPr>
          </w:p>
          <w:p w:rsidR="008E2F0D" w:rsidRPr="008E2F0D" w:rsidRDefault="008E2F0D" w:rsidP="008E2F0D">
            <w:pPr>
              <w:spacing w:after="160" w:line="259" w:lineRule="auto"/>
              <w:rPr>
                <w:rFonts w:ascii="Verdana" w:hAnsi="Verdana"/>
              </w:rPr>
            </w:pPr>
            <w:r w:rsidRPr="008E2F0D">
              <w:rPr>
                <w:rFonts w:ascii="Verdana" w:hAnsi="Verdana"/>
              </w:rPr>
              <w:t xml:space="preserve">- Agire in riferimento ad un sistema di valori, coerenti con i principi della Costituzione, in base ai quali essere in grado di valutare fatti e orientare i propri comportamenti personali e sociali; </w:t>
            </w:r>
          </w:p>
          <w:p w:rsidR="008E2F0D" w:rsidRPr="008E2F0D" w:rsidRDefault="008E2F0D" w:rsidP="008E2F0D">
            <w:pPr>
              <w:spacing w:after="160" w:line="259" w:lineRule="auto"/>
              <w:rPr>
                <w:rFonts w:ascii="Verdana" w:hAnsi="Verdana"/>
              </w:rPr>
            </w:pPr>
            <w:r w:rsidRPr="008E2F0D">
              <w:rPr>
                <w:rFonts w:ascii="Verdana" w:hAnsi="Verdana"/>
              </w:rPr>
              <w:t xml:space="preserve">- Utilizzare gli strumenti culturali e metodologici acquisiti per porsi con atteggiamento razionale, critico, creativo e responsabile nei confronti della realtà, dei suoi fenomeni e dei suoi problemi, anche ai fini dell’apprendimento permanente; </w:t>
            </w:r>
          </w:p>
          <w:p w:rsidR="008E2F0D" w:rsidRPr="008E2F0D" w:rsidRDefault="008E2F0D" w:rsidP="008E2F0D">
            <w:pPr>
              <w:spacing w:after="160" w:line="259" w:lineRule="auto"/>
              <w:rPr>
                <w:rFonts w:ascii="Verdana" w:hAnsi="Verdana"/>
              </w:rPr>
            </w:pPr>
            <w:r w:rsidRPr="008E2F0D">
              <w:rPr>
                <w:rFonts w:ascii="Verdana" w:hAnsi="Verdana"/>
              </w:rPr>
              <w:t xml:space="preserve">- Riconoscere le linee essenziali della storia delle idee, della cultura, della letteratura, delle arti e orientarsi agevolmente fra testi e autori fondamentali, a partire dalle componenti di natura tecnico-professionale correlate ai settori di riferimento; stabilire collegamenti tra le tradizioni culturali locali, </w:t>
            </w:r>
            <w:r w:rsidRPr="008E2F0D">
              <w:rPr>
                <w:rFonts w:ascii="Verdana" w:hAnsi="Verdana"/>
              </w:rPr>
              <w:lastRenderedPageBreak/>
              <w:t xml:space="preserve">nazionali ed internazionali, sia in una prospettiva interculturale sia ai fini della mobilità di studio e di lavoro; </w:t>
            </w:r>
          </w:p>
          <w:p w:rsidR="008E2F0D" w:rsidRPr="008E2F0D" w:rsidRDefault="008E2F0D" w:rsidP="008E2F0D">
            <w:pPr>
              <w:spacing w:after="160" w:line="259" w:lineRule="auto"/>
              <w:rPr>
                <w:rFonts w:ascii="Verdana" w:hAnsi="Verdana"/>
              </w:rPr>
            </w:pPr>
            <w:r w:rsidRPr="008E2F0D">
              <w:rPr>
                <w:rFonts w:ascii="Verdana" w:hAnsi="Verdana"/>
              </w:rPr>
              <w:t xml:space="preserve">- Riconoscere il valore e le potenzialità dei beni artistici e ambientali, comprendere e utilizzare i principali concetti relativi all’economia, all’organizzazione, allo svolgimento dei processi produttivi e dei servizi; utilizzare i concetti e i fondamentali strumenti delle diverse discipline per comprendere la realtà ed operare in campi applicativi; </w:t>
            </w:r>
          </w:p>
          <w:p w:rsidR="008E2F0D" w:rsidRPr="008E2F0D" w:rsidRDefault="008E2F0D" w:rsidP="008E2F0D">
            <w:pPr>
              <w:spacing w:after="160" w:line="259" w:lineRule="auto"/>
              <w:rPr>
                <w:rFonts w:ascii="Verdana" w:hAnsi="Verdana"/>
              </w:rPr>
            </w:pPr>
            <w:r w:rsidRPr="008E2F0D">
              <w:rPr>
                <w:rFonts w:ascii="Verdana" w:hAnsi="Verdana"/>
              </w:rPr>
              <w:t xml:space="preserve">-Utilizzare strategie orientate al risultato, al lavoro per obiettivi e alla necessità di assumere responsabilità nel rispetto dell’etica e della deontologia professionale; </w:t>
            </w:r>
          </w:p>
          <w:p w:rsidR="00E83F73" w:rsidRDefault="008E2F0D" w:rsidP="008E2F0D">
            <w:pPr>
              <w:rPr>
                <w:rFonts w:ascii="Times New Roman" w:hAnsi="Times New Roman"/>
                <w:sz w:val="20"/>
                <w:szCs w:val="20"/>
              </w:rPr>
            </w:pPr>
            <w:r w:rsidRPr="008E2F0D">
              <w:rPr>
                <w:rFonts w:ascii="Verdana" w:hAnsi="Verdana"/>
              </w:rPr>
              <w:t>- Partecipare attivamente alla vita sociale e culturale a livello locale, nazionale e comunitario.</w:t>
            </w:r>
          </w:p>
          <w:p w:rsidR="00E83F73" w:rsidRDefault="00E83F73" w:rsidP="00D05C9C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E83F73" w:rsidRPr="000C1336" w:rsidRDefault="00E83F73" w:rsidP="00D05C9C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433" w:type="dxa"/>
          </w:tcPr>
          <w:p w:rsidR="00E83F73" w:rsidRPr="007F59AE" w:rsidRDefault="00E83F73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8E2F0D" w:rsidRPr="008E2F0D" w:rsidRDefault="008E2F0D" w:rsidP="008E2F0D">
            <w:pPr>
              <w:spacing w:after="160" w:line="259" w:lineRule="auto"/>
              <w:rPr>
                <w:rFonts w:ascii="Verdana" w:hAnsi="Verdana"/>
              </w:rPr>
            </w:pPr>
            <w:r w:rsidRPr="008E2F0D">
              <w:rPr>
                <w:rFonts w:ascii="Verdana" w:hAnsi="Verdana"/>
              </w:rPr>
              <w:t xml:space="preserve">- Interrogativi universali dell’uomo, risposte del cristianesimo, confronto con le altre religioni; </w:t>
            </w:r>
          </w:p>
          <w:p w:rsidR="008E2F0D" w:rsidRPr="008E2F0D" w:rsidRDefault="008E2F0D" w:rsidP="008E2F0D">
            <w:pPr>
              <w:spacing w:after="160" w:line="259" w:lineRule="auto"/>
              <w:rPr>
                <w:rFonts w:ascii="Verdana" w:hAnsi="Verdana"/>
              </w:rPr>
            </w:pPr>
            <w:r w:rsidRPr="008E2F0D">
              <w:rPr>
                <w:rFonts w:ascii="Verdana" w:hAnsi="Verdana"/>
              </w:rPr>
              <w:t xml:space="preserve">- Natura e valore delle relazioni umane e sociali alla luce della rivelazione cristiana e delle istanze della società contemporanea; </w:t>
            </w:r>
          </w:p>
          <w:p w:rsidR="008E2F0D" w:rsidRPr="008E2F0D" w:rsidRDefault="008E2F0D" w:rsidP="008E2F0D">
            <w:pPr>
              <w:spacing w:after="160" w:line="259" w:lineRule="auto"/>
              <w:rPr>
                <w:rFonts w:ascii="Verdana" w:hAnsi="Verdana"/>
              </w:rPr>
            </w:pPr>
            <w:r w:rsidRPr="008E2F0D">
              <w:rPr>
                <w:rFonts w:ascii="Verdana" w:hAnsi="Verdana"/>
              </w:rPr>
              <w:t xml:space="preserve">- Le radici ebraiche del cristianesimo e la singolarità della rivelazione cristiana di Dio Uno e Trino nel confronto con altre religioni; </w:t>
            </w:r>
          </w:p>
          <w:p w:rsidR="008E2F0D" w:rsidRPr="008E2F0D" w:rsidRDefault="008E2F0D" w:rsidP="008E2F0D">
            <w:pPr>
              <w:spacing w:after="160" w:line="259" w:lineRule="auto"/>
              <w:rPr>
                <w:rFonts w:ascii="Verdana" w:hAnsi="Verdana"/>
              </w:rPr>
            </w:pPr>
            <w:r w:rsidRPr="008E2F0D">
              <w:rPr>
                <w:rFonts w:ascii="Verdana" w:hAnsi="Verdana"/>
              </w:rPr>
              <w:t xml:space="preserve">- La Bibbia come fonte del cristianesimo: processo di formazione e criteri interpretativi; </w:t>
            </w:r>
          </w:p>
          <w:p w:rsidR="008E2F0D" w:rsidRPr="008E2F0D" w:rsidRDefault="008E2F0D" w:rsidP="008E2F0D">
            <w:pPr>
              <w:spacing w:after="160" w:line="259" w:lineRule="auto"/>
              <w:rPr>
                <w:rFonts w:ascii="Verdana" w:hAnsi="Verdana"/>
              </w:rPr>
            </w:pPr>
            <w:r w:rsidRPr="008E2F0D">
              <w:rPr>
                <w:rFonts w:ascii="Verdana" w:hAnsi="Verdana"/>
              </w:rPr>
              <w:t xml:space="preserve">- Eventi, personaggi e categorie più rilevanti dell’Antico e del Nuovo Testamento; </w:t>
            </w:r>
          </w:p>
          <w:p w:rsidR="008E2F0D" w:rsidRPr="008E2F0D" w:rsidRDefault="008E2F0D" w:rsidP="008E2F0D">
            <w:pPr>
              <w:spacing w:after="160" w:line="259" w:lineRule="auto"/>
              <w:rPr>
                <w:rFonts w:ascii="Verdana" w:hAnsi="Verdana"/>
              </w:rPr>
            </w:pPr>
            <w:r w:rsidRPr="008E2F0D">
              <w:rPr>
                <w:rFonts w:ascii="Verdana" w:hAnsi="Verdana"/>
              </w:rPr>
              <w:lastRenderedPageBreak/>
              <w:t xml:space="preserve">- La persona, il messaggio e l’opera di Gesù Cristo nei Vangeli, documenti storici, e nella tradizione della Chiesa; </w:t>
            </w:r>
          </w:p>
          <w:p w:rsidR="008E2F0D" w:rsidRPr="008E2F0D" w:rsidRDefault="008E2F0D" w:rsidP="008E2F0D">
            <w:pPr>
              <w:spacing w:after="160" w:line="259" w:lineRule="auto"/>
              <w:rPr>
                <w:rFonts w:ascii="Verdana" w:hAnsi="Verdana"/>
              </w:rPr>
            </w:pPr>
            <w:r w:rsidRPr="008E2F0D">
              <w:rPr>
                <w:rFonts w:ascii="Verdana" w:hAnsi="Verdana"/>
              </w:rPr>
              <w:t xml:space="preserve">- Elementi di storia della Chiesa fino all’epoca medievale e loro effetti sulla cultura europea; </w:t>
            </w:r>
          </w:p>
          <w:p w:rsidR="008E2F0D" w:rsidRPr="008E2F0D" w:rsidRDefault="008E2F0D" w:rsidP="008E2F0D">
            <w:pPr>
              <w:spacing w:after="160" w:line="259" w:lineRule="auto"/>
              <w:rPr>
                <w:rFonts w:ascii="Verdana" w:hAnsi="Verdana"/>
              </w:rPr>
            </w:pPr>
            <w:r w:rsidRPr="008E2F0D">
              <w:rPr>
                <w:rFonts w:ascii="Verdana" w:hAnsi="Verdana"/>
              </w:rPr>
              <w:t xml:space="preserve">- Il valore della vita e la dignità della persona secondo la visione cristiana: diritti fondamentali, libertà di coscienza, responsabilità per il bene comune e per la promozione della pace, impegno per la giustizia sociale. </w:t>
            </w:r>
          </w:p>
          <w:p w:rsidR="00E83F73" w:rsidRDefault="00E83F73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E83F73" w:rsidRDefault="00E83F73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E83F73" w:rsidRPr="007F59AE" w:rsidRDefault="00E83F73" w:rsidP="00E83F73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09" w:type="dxa"/>
          </w:tcPr>
          <w:p w:rsidR="00E83F73" w:rsidRPr="007F59AE" w:rsidRDefault="00E83F73" w:rsidP="00D05C9C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Pr="002C18B0" w:rsidRDefault="00A23604" w:rsidP="00D05C9C">
            <w:pPr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 xml:space="preserve">Ha </w:t>
            </w:r>
            <w:r w:rsidR="00E83F73" w:rsidRPr="002C18B0">
              <w:rPr>
                <w:rFonts w:ascii="Verdana" w:hAnsi="Verdana"/>
                <w:b/>
              </w:rPr>
              <w:t>la capacità di:</w:t>
            </w:r>
          </w:p>
          <w:p w:rsidR="00E83F73" w:rsidRDefault="00E83F73" w:rsidP="00D05C9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8E2F0D" w:rsidRPr="008E2F0D" w:rsidRDefault="008E2F0D" w:rsidP="008E2F0D">
            <w:pPr>
              <w:spacing w:after="160" w:line="259" w:lineRule="auto"/>
              <w:rPr>
                <w:rFonts w:ascii="Verdana" w:hAnsi="Verdana"/>
              </w:rPr>
            </w:pPr>
            <w:r w:rsidRPr="008E2F0D">
              <w:rPr>
                <w:rFonts w:ascii="Verdana" w:hAnsi="Verdana"/>
              </w:rPr>
              <w:t>- Formulare domande di senso a partire dalle proprie esperienze personali e di relazione;</w:t>
            </w:r>
          </w:p>
          <w:p w:rsidR="008E2F0D" w:rsidRPr="008E2F0D" w:rsidRDefault="008E2F0D" w:rsidP="008E2F0D">
            <w:pPr>
              <w:spacing w:after="160" w:line="259" w:lineRule="auto"/>
              <w:rPr>
                <w:rFonts w:ascii="Verdana" w:hAnsi="Verdana"/>
              </w:rPr>
            </w:pPr>
            <w:r w:rsidRPr="008E2F0D">
              <w:rPr>
                <w:rFonts w:ascii="Verdana" w:hAnsi="Verdana"/>
              </w:rPr>
              <w:t xml:space="preserve">- Utilizzare un linguaggio religioso appropriato per spiegare contenuti, simboli e influenza culturale del cristianesimo, distinguendo espressioni e pratiche religiose da forme di fondamentalismo, superstizione, esoterismo; </w:t>
            </w:r>
          </w:p>
          <w:p w:rsidR="008E2F0D" w:rsidRPr="008E2F0D" w:rsidRDefault="008E2F0D" w:rsidP="008E2F0D">
            <w:pPr>
              <w:spacing w:after="160" w:line="259" w:lineRule="auto"/>
              <w:rPr>
                <w:rFonts w:ascii="Verdana" w:hAnsi="Verdana"/>
              </w:rPr>
            </w:pPr>
            <w:r w:rsidRPr="008E2F0D">
              <w:rPr>
                <w:rFonts w:ascii="Verdana" w:hAnsi="Verdana"/>
              </w:rPr>
              <w:t xml:space="preserve">- Impostare un dialogo con posizioni religiose e culturali diverse dalla propria nel rispetto, nel confronto e nell’arricchimento reciproco; </w:t>
            </w:r>
          </w:p>
          <w:p w:rsidR="008E2F0D" w:rsidRPr="008E2F0D" w:rsidRDefault="008E2F0D" w:rsidP="008E2F0D">
            <w:pPr>
              <w:spacing w:after="160" w:line="259" w:lineRule="auto"/>
              <w:rPr>
                <w:rFonts w:ascii="Verdana" w:hAnsi="Verdana"/>
              </w:rPr>
            </w:pPr>
            <w:r w:rsidRPr="008E2F0D">
              <w:rPr>
                <w:rFonts w:ascii="Verdana" w:hAnsi="Verdana"/>
              </w:rPr>
              <w:t xml:space="preserve">- Riconoscere le fonti bibliche e altre fonti documentali nella comprensione della vita e dell’opera di Gesù di Nazareth; </w:t>
            </w:r>
          </w:p>
          <w:p w:rsidR="008E2F0D" w:rsidRPr="008E2F0D" w:rsidRDefault="008E2F0D" w:rsidP="008E2F0D">
            <w:pPr>
              <w:spacing w:after="160" w:line="259" w:lineRule="auto"/>
              <w:rPr>
                <w:rFonts w:ascii="Verdana" w:hAnsi="Verdana"/>
              </w:rPr>
            </w:pPr>
            <w:r w:rsidRPr="008E2F0D">
              <w:rPr>
                <w:rFonts w:ascii="Verdana" w:hAnsi="Verdana"/>
              </w:rPr>
              <w:lastRenderedPageBreak/>
              <w:t xml:space="preserve">- Spiegare origine e natura della Chiesa e le forme del suo agire nel mondo: annuncio, sacramenti, carità; </w:t>
            </w:r>
          </w:p>
          <w:p w:rsidR="008E2F0D" w:rsidRPr="008E2F0D" w:rsidRDefault="008E2F0D" w:rsidP="008E2F0D">
            <w:pPr>
              <w:spacing w:after="160" w:line="259" w:lineRule="auto"/>
              <w:rPr>
                <w:rFonts w:ascii="Verdana" w:hAnsi="Verdana"/>
              </w:rPr>
            </w:pPr>
            <w:r w:rsidRPr="008E2F0D">
              <w:rPr>
                <w:rFonts w:ascii="Verdana" w:hAnsi="Verdana"/>
              </w:rPr>
              <w:t xml:space="preserve">- Leggere i segni del cristianesimo nell’arte e nella tradizione culturale;  </w:t>
            </w:r>
          </w:p>
          <w:p w:rsidR="008E2F0D" w:rsidRPr="008E2F0D" w:rsidRDefault="008E2F0D" w:rsidP="008E2F0D">
            <w:pPr>
              <w:spacing w:after="160" w:line="259" w:lineRule="auto"/>
              <w:rPr>
                <w:rFonts w:ascii="Verdana" w:hAnsi="Verdana"/>
              </w:rPr>
            </w:pPr>
            <w:r w:rsidRPr="008E2F0D">
              <w:rPr>
                <w:rFonts w:ascii="Verdana" w:hAnsi="Verdana"/>
              </w:rPr>
              <w:t xml:space="preserve">- Operare scelte morali, circa le esigenze dell’etica professionale, nel confronto con i valori cristiani. </w:t>
            </w:r>
          </w:p>
          <w:p w:rsidR="008E2F0D" w:rsidRPr="008E2F0D" w:rsidRDefault="008E2F0D" w:rsidP="008E2F0D">
            <w:pPr>
              <w:spacing w:after="160" w:line="259" w:lineRule="auto"/>
              <w:rPr>
                <w:rFonts w:ascii="Verdana" w:hAnsi="Verdana"/>
              </w:rPr>
            </w:pPr>
            <w:r w:rsidRPr="008E2F0D">
              <w:rPr>
                <w:rFonts w:ascii="Verdana" w:hAnsi="Verdana"/>
              </w:rPr>
              <w:t xml:space="preserve"> </w:t>
            </w:r>
          </w:p>
          <w:p w:rsidR="00E83F73" w:rsidRPr="000C1336" w:rsidRDefault="00E83F73" w:rsidP="00E83F7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9A2069" w:rsidRDefault="009A2069"/>
    <w:sectPr w:rsidR="009A2069" w:rsidSect="00E83F73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F73"/>
    <w:rsid w:val="000A23A6"/>
    <w:rsid w:val="0013431A"/>
    <w:rsid w:val="00236B94"/>
    <w:rsid w:val="002C18B0"/>
    <w:rsid w:val="003E32ED"/>
    <w:rsid w:val="004D79E7"/>
    <w:rsid w:val="005133D1"/>
    <w:rsid w:val="00564F90"/>
    <w:rsid w:val="005752A3"/>
    <w:rsid w:val="00593DC0"/>
    <w:rsid w:val="006B6F91"/>
    <w:rsid w:val="0073392F"/>
    <w:rsid w:val="007E7448"/>
    <w:rsid w:val="008E2F0D"/>
    <w:rsid w:val="009365F1"/>
    <w:rsid w:val="00977A4B"/>
    <w:rsid w:val="009A2069"/>
    <w:rsid w:val="00A22BC9"/>
    <w:rsid w:val="00A23604"/>
    <w:rsid w:val="00A74306"/>
    <w:rsid w:val="00BA7069"/>
    <w:rsid w:val="00E83F73"/>
    <w:rsid w:val="00EA5285"/>
    <w:rsid w:val="00F11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3D8750-10AF-40A4-9267-F2ABFBB00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83F73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E83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rsid w:val="006B6F9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CBDDF6-08F7-4C4A-8A99-4FF6303025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650</Words>
  <Characters>3709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Agata Gueli</Company>
  <LinksUpToDate>false</LinksUpToDate>
  <CharactersWithSpaces>4351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Agata Gueli</dc:creator>
  <cp:lastModifiedBy>presideza</cp:lastModifiedBy>
  <cp:revision>2</cp:revision>
  <dcterms:created xsi:type="dcterms:W3CDTF">2018-04-07T08:17:00Z</dcterms:created>
  <dcterms:modified xsi:type="dcterms:W3CDTF">2018-04-07T08:17:00Z</dcterms:modified>
</cp:coreProperties>
</file>