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368" w:rsidRDefault="00353368">
      <w:pPr>
        <w:pStyle w:val="Corpotesto"/>
        <w:spacing w:after="0"/>
        <w:rPr>
          <w:color w:val="FF0000"/>
        </w:rPr>
      </w:pPr>
    </w:p>
    <w:p w:rsidR="001B728B" w:rsidRDefault="001B728B" w:rsidP="001B728B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B728B" w:rsidRPr="008A1E82" w:rsidRDefault="001B728B" w:rsidP="001B728B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1B728B" w:rsidRDefault="001B728B" w:rsidP="001B728B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1B728B" w:rsidRPr="006B6F91" w:rsidRDefault="001B728B" w:rsidP="001B728B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1B728B" w:rsidRPr="006B6F91" w:rsidRDefault="001B728B" w:rsidP="001B728B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1B728B" w:rsidRPr="006B6F91" w:rsidRDefault="001B728B" w:rsidP="001B728B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Succursale: Via Città di Palermo, 138/C  - 90011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1B728B" w:rsidRPr="006B6F91" w:rsidRDefault="001B728B" w:rsidP="001B728B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1B728B" w:rsidRPr="00236B94" w:rsidRDefault="001B728B" w:rsidP="001B728B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1B728B" w:rsidRDefault="001B728B" w:rsidP="001B728B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1B728B" w:rsidRPr="00236B94" w:rsidRDefault="001B728B" w:rsidP="001B728B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1B728B" w:rsidRPr="00A22BC9" w:rsidRDefault="001B728B" w:rsidP="001B728B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1B728B" w:rsidRPr="00A22BC9" w:rsidRDefault="001B728B" w:rsidP="001B728B">
      <w:pPr>
        <w:rPr>
          <w:rFonts w:ascii="Verdana" w:hAnsi="Verdana"/>
          <w:b/>
          <w:sz w:val="28"/>
          <w:szCs w:val="28"/>
        </w:rPr>
      </w:pPr>
    </w:p>
    <w:p w:rsidR="001B728B" w:rsidRDefault="001B728B" w:rsidP="001B728B">
      <w:pPr>
        <w:pStyle w:val="Corpotes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</w:t>
      </w:r>
      <w:proofErr w:type="spellStart"/>
      <w:r w:rsidRPr="00A22BC9">
        <w:rPr>
          <w:rFonts w:ascii="Verdana" w:hAnsi="Verdana"/>
          <w:b/>
          <w:sz w:val="28"/>
          <w:szCs w:val="28"/>
        </w:rPr>
        <w:t>DI</w:t>
      </w:r>
      <w:proofErr w:type="spellEnd"/>
      <w:r w:rsidRPr="00A22BC9">
        <w:rPr>
          <w:rFonts w:ascii="Verdana" w:hAnsi="Verdana"/>
          <w:b/>
          <w:sz w:val="28"/>
          <w:szCs w:val="28"/>
        </w:rPr>
        <w:t xml:space="preserve"> </w:t>
      </w:r>
      <w:r>
        <w:rPr>
          <w:rFonts w:ascii="Verdana" w:hAnsi="Verdana"/>
          <w:b/>
          <w:sz w:val="28"/>
        </w:rPr>
        <w:t>TECNOLOGIA MECCANICA</w:t>
      </w: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1B728B" w:rsidRDefault="001B728B" w:rsidP="001B728B">
      <w:pPr>
        <w:pStyle w:val="Corpotesto"/>
        <w:jc w:val="center"/>
        <w:rPr>
          <w:rFonts w:ascii="Verdana" w:hAnsi="Verdana"/>
          <w:b/>
          <w:sz w:val="28"/>
        </w:rPr>
      </w:pPr>
      <w:r>
        <w:rPr>
          <w:rFonts w:ascii="Verdana" w:hAnsi="Verdana"/>
          <w:b/>
          <w:sz w:val="28"/>
        </w:rPr>
        <w:t>INDIRIZZO: QUALIFICA OPERATORE MECCANICO</w:t>
      </w:r>
    </w:p>
    <w:p w:rsidR="001B728B" w:rsidRPr="00A22BC9" w:rsidRDefault="001B728B" w:rsidP="001B728B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spellStart"/>
      <w:r w:rsidRPr="00A22BC9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Pr="00A22BC9">
        <w:rPr>
          <w:rFonts w:ascii="Verdana" w:hAnsi="Verdana"/>
          <w:b/>
          <w:color w:val="FF0000"/>
          <w:sz w:val="28"/>
          <w:szCs w:val="28"/>
        </w:rPr>
        <w:t xml:space="preserve">  </w:t>
      </w:r>
      <w:r w:rsidRPr="007C2F61">
        <w:rPr>
          <w:rFonts w:ascii="Verdana" w:hAnsi="Verdana"/>
          <w:b/>
          <w:color w:val="FF0000"/>
          <w:sz w:val="28"/>
          <w:szCs w:val="28"/>
        </w:rPr>
        <w:t xml:space="preserve">TECNOLOGIE E TECNICHE </w:t>
      </w:r>
      <w:proofErr w:type="spellStart"/>
      <w:r w:rsidRPr="007C2F61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Pr="007C2F61">
        <w:rPr>
          <w:rFonts w:ascii="Verdana" w:hAnsi="Verdana"/>
          <w:b/>
          <w:color w:val="FF0000"/>
          <w:sz w:val="28"/>
          <w:szCs w:val="28"/>
        </w:rPr>
        <w:t xml:space="preserve"> DIAGNOSTICA E MANUTENZIONE DEI MEZZI </w:t>
      </w:r>
      <w:proofErr w:type="spellStart"/>
      <w:r w:rsidRPr="007C2F61">
        <w:rPr>
          <w:rFonts w:ascii="Verdana" w:hAnsi="Verdana"/>
          <w:b/>
          <w:color w:val="FF0000"/>
          <w:sz w:val="28"/>
          <w:szCs w:val="28"/>
        </w:rPr>
        <w:t>DI</w:t>
      </w:r>
      <w:proofErr w:type="spellEnd"/>
      <w:r w:rsidRPr="007C2F61">
        <w:rPr>
          <w:rFonts w:ascii="Verdana" w:hAnsi="Verdana"/>
          <w:b/>
          <w:color w:val="FF0000"/>
          <w:sz w:val="28"/>
          <w:szCs w:val="28"/>
        </w:rPr>
        <w:t xml:space="preserve"> TRASPORTO</w:t>
      </w:r>
    </w:p>
    <w:p w:rsidR="001B728B" w:rsidRPr="00A22BC9" w:rsidRDefault="001B728B" w:rsidP="001B728B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1B728B" w:rsidRPr="00A22BC9" w:rsidRDefault="001B728B" w:rsidP="001B728B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Qualifica</w:t>
      </w:r>
    </w:p>
    <w:p w:rsidR="00353368" w:rsidRDefault="00353368">
      <w:pPr>
        <w:pStyle w:val="Corpotesto"/>
        <w:spacing w:after="0"/>
        <w:rPr>
          <w:color w:val="FF0000"/>
        </w:rPr>
      </w:pPr>
    </w:p>
    <w:p w:rsidR="00353368" w:rsidRDefault="00353368">
      <w:pPr>
        <w:pStyle w:val="Corpotesto"/>
        <w:spacing w:after="0"/>
        <w:rPr>
          <w:color w:val="FF0000"/>
        </w:rPr>
      </w:pPr>
    </w:p>
    <w:p w:rsidR="00576C7F" w:rsidRDefault="00576C7F">
      <w:pPr>
        <w:pStyle w:val="Corpotesto"/>
        <w:spacing w:after="0"/>
        <w:rPr>
          <w:color w:val="FF0000"/>
        </w:rPr>
      </w:pPr>
      <w:r>
        <w:rPr>
          <w:color w:val="FF0000"/>
        </w:rPr>
        <w:t> </w:t>
      </w:r>
    </w:p>
    <w:p w:rsidR="00576C7F" w:rsidRDefault="00576C7F">
      <w:pPr>
        <w:pStyle w:val="Corpotesto"/>
        <w:spacing w:after="0"/>
        <w:rPr>
          <w:color w:val="FF0000"/>
        </w:rPr>
      </w:pPr>
      <w:r>
        <w:rPr>
          <w:color w:val="FF0000"/>
        </w:rPr>
        <w:t> </w:t>
      </w:r>
    </w:p>
    <w:p w:rsidR="00576C7F" w:rsidRDefault="00576C7F">
      <w:pPr>
        <w:pStyle w:val="Corpotesto"/>
        <w:spacing w:after="0"/>
        <w:rPr>
          <w:rFonts w:ascii="Verdana" w:hAnsi="Verdana"/>
          <w:b/>
          <w:color w:val="FF0000"/>
          <w:sz w:val="28"/>
        </w:rPr>
      </w:pPr>
      <w:r>
        <w:rPr>
          <w:color w:val="FF0000"/>
        </w:rPr>
        <w:t> </w:t>
      </w:r>
    </w:p>
    <w:tbl>
      <w:tblPr>
        <w:tblW w:w="15046" w:type="dxa"/>
        <w:tblInd w:w="-328" w:type="dxa"/>
        <w:tblLayout w:type="fixed"/>
        <w:tblLook w:val="0000"/>
      </w:tblPr>
      <w:tblGrid>
        <w:gridCol w:w="3686"/>
        <w:gridCol w:w="3827"/>
        <w:gridCol w:w="3602"/>
        <w:gridCol w:w="3931"/>
      </w:tblGrid>
      <w:tr w:rsidR="00576C7F" w:rsidTr="00A1145D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lastRenderedPageBreak/>
              <w:t>TRAGUARDO</w:t>
            </w:r>
          </w:p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DELLA COMPETENZA</w:t>
            </w:r>
          </w:p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 xml:space="preserve">OBIETTIVI </w:t>
            </w:r>
            <w:proofErr w:type="spellStart"/>
            <w:r>
              <w:rPr>
                <w:rFonts w:ascii="Verdana" w:hAnsi="Verdana" w:cs="Verdana"/>
                <w:b/>
                <w:sz w:val="28"/>
                <w:szCs w:val="28"/>
              </w:rPr>
              <w:t>DI</w:t>
            </w:r>
            <w:proofErr w:type="spellEnd"/>
            <w:r>
              <w:rPr>
                <w:rFonts w:ascii="Verdana" w:hAnsi="Verdana" w:cs="Verdana"/>
                <w:b/>
                <w:sz w:val="28"/>
                <w:szCs w:val="28"/>
              </w:rPr>
              <w:t xml:space="preserve"> APPRENDIMENTO</w:t>
            </w:r>
          </w:p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/>
          </w:tcPr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CONOSCENZE</w:t>
            </w:r>
          </w:p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  <w:r>
              <w:rPr>
                <w:rFonts w:ascii="Verdana" w:hAnsi="Verdana" w:cs="Verdana"/>
                <w:b/>
                <w:sz w:val="28"/>
                <w:szCs w:val="28"/>
              </w:rPr>
              <w:t>ABILITA'</w:t>
            </w:r>
          </w:p>
          <w:p w:rsidR="00576C7F" w:rsidRDefault="00576C7F">
            <w:pPr>
              <w:spacing w:after="0" w:line="100" w:lineRule="atLeast"/>
              <w:jc w:val="center"/>
              <w:rPr>
                <w:rFonts w:ascii="Verdana" w:hAnsi="Verdana" w:cs="Verdana"/>
                <w:b/>
                <w:sz w:val="28"/>
                <w:szCs w:val="28"/>
              </w:rPr>
            </w:pPr>
          </w:p>
        </w:tc>
      </w:tr>
      <w:tr w:rsidR="00576C7F" w:rsidTr="00A1145D">
        <w:trPr>
          <w:trHeight w:val="5253"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6C7F" w:rsidRPr="00353368" w:rsidRDefault="00576C7F" w:rsidP="00353368">
            <w:pPr>
              <w:snapToGrid w:val="0"/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0"/>
                <w:szCs w:val="20"/>
              </w:rPr>
            </w:pP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Padroneggiare l’uso di strumenti tecnologici </w:t>
            </w:r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per la ricerca e la risol</w:t>
            </w:r>
            <w:r w:rsidR="00FF7573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u</w:t>
            </w:r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zione dei guasti sul mezzo di trasporto </w:t>
            </w:r>
            <w:r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con particolare attenzione alla sicurezza nei luoghi di vita e di lavoro, alla tutela della persona dell’ambiente e del territorio</w:t>
            </w: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576C7F" w:rsidRPr="00353368" w:rsidRDefault="00633852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I</w:t>
            </w:r>
            <w:r w:rsidR="00576C7F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ndividuare i problemi attinenti al proprio ambito di competenza e impegnarsi nella loro soluzione collaborando efficacemente con gli</w:t>
            </w: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altri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6C7F" w:rsidRPr="00353368" w:rsidRDefault="00576C7F" w:rsidP="00353368">
            <w:pPr>
              <w:snapToGrid w:val="0"/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1B728B" w:rsidRPr="002C18B0" w:rsidRDefault="001B728B" w:rsidP="001B728B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Approntare strumenti, attrezzature e macchinari necessari </w:t>
            </w:r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per l’individuazione dei guasti sul mezzo di trasporto e per la ricerca di possibili soluzioni con l’ausilio di strumenti tecnologici </w:t>
            </w:r>
            <w:proofErr w:type="spellStart"/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segundo</w:t>
            </w:r>
            <w:proofErr w:type="spellEnd"/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 le procedure standardizzate previste le </w:t>
            </w:r>
            <w:proofErr w:type="spellStart"/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>le</w:t>
            </w:r>
            <w:proofErr w:type="spellEnd"/>
            <w:r w:rsidR="00633852" w:rsidRPr="00353368"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  <w:t xml:space="preserve"> operazioni da effettuare.</w:t>
            </w: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576C7F" w:rsidRPr="00353368" w:rsidRDefault="00576C7F" w:rsidP="00353368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6C7F" w:rsidRPr="00353368" w:rsidRDefault="00576C7F">
            <w:pPr>
              <w:snapToGrid w:val="0"/>
              <w:spacing w:after="0" w:line="100" w:lineRule="atLeast"/>
              <w:jc w:val="center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1B728B" w:rsidRDefault="001B728B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1B728B" w:rsidRDefault="001B728B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633852" w:rsidRPr="00353368" w:rsidRDefault="00633852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Specifiche tecniche e funzionali dei componenti e dei dispositivi</w:t>
            </w:r>
          </w:p>
          <w:p w:rsidR="00633852" w:rsidRPr="00353368" w:rsidRDefault="00633852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del mezzo di trasporto.</w:t>
            </w:r>
          </w:p>
          <w:p w:rsidR="00633852" w:rsidRPr="00353368" w:rsidRDefault="00633852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7A043C" w:rsidRPr="00353368" w:rsidRDefault="00633852" w:rsidP="007A043C">
            <w:pPr>
              <w:autoSpaceDE w:val="0"/>
              <w:rPr>
                <w:rFonts w:ascii="Verdana" w:eastAsia="ArialNarrow" w:hAnsi="Verdana" w:cs="ArialNarrow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Tecniche e procedure di assemblaggio e installazione di impianti e di apparati o dispositivi meccanici, elettrici ed elettronici relativi ai mezzi di trasporto.</w:t>
            </w:r>
            <w:r w:rsidR="007A043C"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 xml:space="preserve">              Norme sulla sicurezza e sulla tutela ambientale.</w:t>
            </w:r>
          </w:p>
          <w:p w:rsidR="00633852" w:rsidRPr="00353368" w:rsidRDefault="00633852" w:rsidP="00633852">
            <w:pPr>
              <w:widowControl w:val="0"/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Procedure generali di collaudo e di esercizio.</w:t>
            </w:r>
          </w:p>
          <w:p w:rsidR="00576C7F" w:rsidRPr="00353368" w:rsidRDefault="00576C7F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576C7F" w:rsidRPr="00353368" w:rsidRDefault="00576C7F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576C7F" w:rsidRPr="00353368" w:rsidRDefault="00576C7F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576C7F" w:rsidRPr="00353368" w:rsidRDefault="00576C7F">
            <w:pPr>
              <w:widowControl w:val="0"/>
              <w:spacing w:after="0" w:line="100" w:lineRule="atLeast"/>
              <w:jc w:val="both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576C7F" w:rsidRPr="00353368" w:rsidRDefault="00576C7F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</w:tc>
        <w:tc>
          <w:tcPr>
            <w:tcW w:w="3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76C7F" w:rsidRPr="00353368" w:rsidRDefault="00576C7F">
            <w:pPr>
              <w:snapToGrid w:val="0"/>
              <w:spacing w:after="0" w:line="100" w:lineRule="atLeast"/>
              <w:jc w:val="center"/>
              <w:rPr>
                <w:rFonts w:ascii="Verdana" w:hAnsi="Verdana" w:cs="Verdana"/>
                <w:b/>
                <w:color w:val="000000" w:themeColor="text1"/>
                <w:sz w:val="24"/>
                <w:szCs w:val="24"/>
              </w:rPr>
            </w:pPr>
          </w:p>
          <w:p w:rsidR="001B728B" w:rsidRPr="002C18B0" w:rsidRDefault="001B728B" w:rsidP="001B728B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Pr="002C18B0">
              <w:rPr>
                <w:rFonts w:ascii="Verdana" w:hAnsi="Verdana"/>
                <w:b/>
              </w:rPr>
              <w:t>la capacità di: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Riconoscere e designare i principali componenti del mezzo di trasporto.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Interpretare i dati e le caratteristiche tecniche del mezzo di trasporto.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Adottare i dispositivi di prevenzione e protezione prescritti dalle norme per la sicurezza nell’ambiente di lavoro.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Interpretare i contenuti delle certificazioni.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Individuare i criteri per il collaudo dei dispositivi.</w:t>
            </w:r>
          </w:p>
          <w:p w:rsidR="00633852" w:rsidRPr="00353368" w:rsidRDefault="00633852" w:rsidP="00633852">
            <w:pPr>
              <w:spacing w:after="0" w:line="100" w:lineRule="atLeast"/>
              <w:rPr>
                <w:rFonts w:ascii="Verdana" w:hAnsi="Verdana" w:cs="Verdana"/>
                <w:color w:val="000000" w:themeColor="text1"/>
                <w:sz w:val="24"/>
                <w:szCs w:val="24"/>
              </w:rPr>
            </w:pPr>
          </w:p>
          <w:p w:rsidR="00576C7F" w:rsidRPr="00353368" w:rsidRDefault="00633852" w:rsidP="00633852">
            <w:pPr>
              <w:widowControl w:val="0"/>
              <w:spacing w:after="0" w:line="100" w:lineRule="atLeast"/>
              <w:rPr>
                <w:color w:val="000000" w:themeColor="text1"/>
              </w:rPr>
            </w:pPr>
            <w:r w:rsidRPr="00353368">
              <w:rPr>
                <w:rFonts w:ascii="Verdana" w:hAnsi="Verdana" w:cs="Verdana"/>
                <w:color w:val="000000" w:themeColor="text1"/>
                <w:sz w:val="24"/>
                <w:szCs w:val="24"/>
              </w:rPr>
              <w:t>Verificare la corrispondenza delle caratteristiche rilevate alle specifiche tecniche previste.</w:t>
            </w:r>
          </w:p>
        </w:tc>
      </w:tr>
    </w:tbl>
    <w:p w:rsidR="00576C7F" w:rsidRDefault="00576C7F"/>
    <w:sectPr w:rsidR="00576C7F" w:rsidSect="00D35D2C">
      <w:pgSz w:w="16838" w:h="11906" w:orient="landscape"/>
      <w:pgMar w:top="1134" w:right="1134" w:bottom="1134" w:left="1417" w:header="720" w:footer="720" w:gutter="0"/>
      <w:cols w:space="720"/>
      <w:docGrid w:linePitch="600" w:charSpace="3686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isplayBackgroundShape/>
  <w:embedSystemFonts/>
  <w:proofState w:spelling="clean"/>
  <w:stylePaneFormatFilter w:val="000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33852"/>
    <w:rsid w:val="001B728B"/>
    <w:rsid w:val="002D2C70"/>
    <w:rsid w:val="00353368"/>
    <w:rsid w:val="00576C7F"/>
    <w:rsid w:val="00633852"/>
    <w:rsid w:val="006D58AB"/>
    <w:rsid w:val="007A043C"/>
    <w:rsid w:val="008914E7"/>
    <w:rsid w:val="00A1145D"/>
    <w:rsid w:val="00AD5A9E"/>
    <w:rsid w:val="00C57E77"/>
    <w:rsid w:val="00D35D2C"/>
    <w:rsid w:val="00E4003F"/>
    <w:rsid w:val="00FF7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D2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D35D2C"/>
    <w:rPr>
      <w:rFonts w:ascii="Wingdings" w:hAnsi="Wingdings" w:cs="Wingdings" w:hint="default"/>
    </w:rPr>
  </w:style>
  <w:style w:type="character" w:customStyle="1" w:styleId="WW8Num2z0">
    <w:name w:val="WW8Num2z0"/>
    <w:rsid w:val="00D35D2C"/>
  </w:style>
  <w:style w:type="character" w:customStyle="1" w:styleId="WW8Num2z1">
    <w:name w:val="WW8Num2z1"/>
    <w:rsid w:val="00D35D2C"/>
  </w:style>
  <w:style w:type="character" w:customStyle="1" w:styleId="WW8Num2z2">
    <w:name w:val="WW8Num2z2"/>
    <w:rsid w:val="00D35D2C"/>
  </w:style>
  <w:style w:type="character" w:customStyle="1" w:styleId="WW8Num2z3">
    <w:name w:val="WW8Num2z3"/>
    <w:rsid w:val="00D35D2C"/>
  </w:style>
  <w:style w:type="character" w:customStyle="1" w:styleId="WW8Num2z4">
    <w:name w:val="WW8Num2z4"/>
    <w:rsid w:val="00D35D2C"/>
  </w:style>
  <w:style w:type="character" w:customStyle="1" w:styleId="WW8Num2z5">
    <w:name w:val="WW8Num2z5"/>
    <w:rsid w:val="00D35D2C"/>
  </w:style>
  <w:style w:type="character" w:customStyle="1" w:styleId="WW8Num2z6">
    <w:name w:val="WW8Num2z6"/>
    <w:rsid w:val="00D35D2C"/>
  </w:style>
  <w:style w:type="character" w:customStyle="1" w:styleId="WW8Num2z7">
    <w:name w:val="WW8Num2z7"/>
    <w:rsid w:val="00D35D2C"/>
  </w:style>
  <w:style w:type="character" w:customStyle="1" w:styleId="WW8Num2z8">
    <w:name w:val="WW8Num2z8"/>
    <w:rsid w:val="00D35D2C"/>
  </w:style>
  <w:style w:type="character" w:customStyle="1" w:styleId="Carpredefinitoparagrafo1">
    <w:name w:val="Car. predefinito paragrafo1"/>
    <w:rsid w:val="00D35D2C"/>
  </w:style>
  <w:style w:type="character" w:customStyle="1" w:styleId="WW8Num8z0">
    <w:name w:val="WW8Num8z0"/>
    <w:rsid w:val="00D35D2C"/>
    <w:rPr>
      <w:rFonts w:ascii="Wingdings" w:hAnsi="Wingdings" w:cs="Wingdings" w:hint="default"/>
    </w:rPr>
  </w:style>
  <w:style w:type="character" w:customStyle="1" w:styleId="WW8Num8z1">
    <w:name w:val="WW8Num8z1"/>
    <w:rsid w:val="00D35D2C"/>
    <w:rPr>
      <w:rFonts w:ascii="Courier New" w:hAnsi="Courier New" w:cs="Courier New" w:hint="default"/>
    </w:rPr>
  </w:style>
  <w:style w:type="character" w:customStyle="1" w:styleId="WW8Num8z3">
    <w:name w:val="WW8Num8z3"/>
    <w:rsid w:val="00D35D2C"/>
    <w:rPr>
      <w:rFonts w:ascii="Symbol" w:hAnsi="Symbol" w:cs="Symbol" w:hint="default"/>
    </w:rPr>
  </w:style>
  <w:style w:type="paragraph" w:customStyle="1" w:styleId="Intestazione1">
    <w:name w:val="Intestazione1"/>
    <w:basedOn w:val="Normale"/>
    <w:next w:val="Corpotesto"/>
    <w:rsid w:val="00D35D2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orpotesto">
    <w:name w:val="Corpo testo"/>
    <w:basedOn w:val="Normale"/>
    <w:rsid w:val="00D35D2C"/>
    <w:pPr>
      <w:spacing w:after="120"/>
    </w:pPr>
  </w:style>
  <w:style w:type="paragraph" w:styleId="Elenco">
    <w:name w:val="List"/>
    <w:basedOn w:val="Corpotesto"/>
    <w:rsid w:val="00D35D2C"/>
    <w:rPr>
      <w:rFonts w:cs="Mangal"/>
    </w:rPr>
  </w:style>
  <w:style w:type="paragraph" w:customStyle="1" w:styleId="Didascalia1">
    <w:name w:val="Didascalia1"/>
    <w:basedOn w:val="Normale"/>
    <w:rsid w:val="00D35D2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D35D2C"/>
    <w:pPr>
      <w:suppressLineNumbers/>
    </w:pPr>
    <w:rPr>
      <w:rFonts w:cs="Mangal"/>
    </w:rPr>
  </w:style>
  <w:style w:type="paragraph" w:customStyle="1" w:styleId="Contenutotabella">
    <w:name w:val="Contenuto tabella"/>
    <w:basedOn w:val="Normale"/>
    <w:rsid w:val="00D35D2C"/>
    <w:pPr>
      <w:suppressLineNumbers/>
    </w:pPr>
  </w:style>
  <w:style w:type="paragraph" w:customStyle="1" w:styleId="Intestazionetabella">
    <w:name w:val="Intestazione tabella"/>
    <w:basedOn w:val="Contenutotabella"/>
    <w:rsid w:val="00D35D2C"/>
    <w:pPr>
      <w:jc w:val="center"/>
    </w:pPr>
    <w:rPr>
      <w:b/>
      <w:bCs/>
    </w:rPr>
  </w:style>
  <w:style w:type="paragraph" w:styleId="NormaleWeb">
    <w:name w:val="Normal (Web)"/>
    <w:basedOn w:val="Normale"/>
    <w:rsid w:val="001B728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22AE3-1179-46DC-9C98-3857EF0C1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enrico</cp:lastModifiedBy>
  <cp:revision>3</cp:revision>
  <cp:lastPrinted>1601-01-01T00:00:00Z</cp:lastPrinted>
  <dcterms:created xsi:type="dcterms:W3CDTF">2017-05-27T08:52:00Z</dcterms:created>
  <dcterms:modified xsi:type="dcterms:W3CDTF">2017-11-08T18:45:00Z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Agata Gueli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